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bookmarkStart w:id="0" w:name="_GoBack"/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活力团支部”候选集体申报表</w:t>
      </w:r>
      <w:bookmarkEnd w:id="0"/>
    </w:p>
    <w:p>
      <w:pPr>
        <w:spacing w:line="520" w:lineRule="exact"/>
        <w:ind w:firstLine="480" w:firstLineChars="200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/>
        </w:rPr>
        <w:t>系别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：                  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/>
        </w:rPr>
        <w:t>班级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：                   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2552"/>
        <w:gridCol w:w="14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团支部名称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团支部书记姓名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团支部团员人数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新媒体作品种类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□微视频类  □H5页面类  □图文综合类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新媒体作品链接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主要事迹（1000字以内，文字鲜活生动，适宜在新媒体平台上传播报道）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1215</Words>
  <Characters>1263</Characters>
  <Paragraphs>56</Paragraphs>
  <ScaleCrop>false</ScaleCrop>
  <LinksUpToDate>false</LinksUpToDate>
  <CharactersWithSpaces>1355</CharactersWithSpaces>
  <Application>WPS Office_10.1.0.6877_F1E327BC-269C-435d-A152-05C5408002CA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2017-10-30T06:49:00Z</dcterms:created>
  <dc:creator>AA张英！</dc:creator>
  <lastModifiedBy>TXD</lastModifiedBy>
  <dcterms:modified xsi:type="dcterms:W3CDTF">2017-10-31T00:42:22Z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